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77" w:rsidRPr="008D6C99" w:rsidRDefault="00BF6F5A">
      <w:pPr>
        <w:rPr>
          <w:rFonts w:ascii="Century Gothic" w:hAnsi="Century Gothic"/>
          <w:b/>
          <w:sz w:val="18"/>
          <w:szCs w:val="20"/>
        </w:rPr>
      </w:pPr>
      <w:r w:rsidRPr="008D6C99">
        <w:rPr>
          <w:rFonts w:ascii="Century Gothic" w:hAnsi="Century Gothic"/>
          <w:b/>
          <w:sz w:val="18"/>
          <w:szCs w:val="20"/>
        </w:rPr>
        <w:t>PORZĄDEK OBRAD</w:t>
      </w:r>
    </w:p>
    <w:p w:rsidR="00BF6F5A" w:rsidRPr="008D6C99" w:rsidRDefault="00BF6F5A">
      <w:pPr>
        <w:rPr>
          <w:rFonts w:ascii="Century Gothic" w:hAnsi="Century Gothic"/>
          <w:b/>
          <w:sz w:val="18"/>
          <w:szCs w:val="20"/>
        </w:rPr>
      </w:pPr>
      <w:r w:rsidRPr="008D6C99">
        <w:rPr>
          <w:rFonts w:ascii="Century Gothic" w:hAnsi="Century Gothic"/>
          <w:b/>
          <w:noProof/>
          <w:color w:val="000000" w:themeColor="text1"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566C6" wp14:editId="5E249F3B">
                <wp:simplePos x="0" y="0"/>
                <wp:positionH relativeFrom="column">
                  <wp:posOffset>14605</wp:posOffset>
                </wp:positionH>
                <wp:positionV relativeFrom="paragraph">
                  <wp:posOffset>231140</wp:posOffset>
                </wp:positionV>
                <wp:extent cx="5791200" cy="0"/>
                <wp:effectExtent l="0" t="0" r="1905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8.2pt" to="457.1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" strokecolor="black [3040]" strokeweight=".5pt"/>
            </w:pict>
          </mc:Fallback>
        </mc:AlternateContent>
      </w:r>
      <w:r w:rsidR="008E2FEF">
        <w:rPr>
          <w:rFonts w:ascii="Century Gothic" w:hAnsi="Century Gothic"/>
          <w:b/>
          <w:sz w:val="18"/>
          <w:szCs w:val="20"/>
        </w:rPr>
        <w:t>XL</w:t>
      </w:r>
      <w:r w:rsidR="00B731B7">
        <w:rPr>
          <w:rFonts w:ascii="Century Gothic" w:hAnsi="Century Gothic"/>
          <w:b/>
          <w:sz w:val="18"/>
          <w:szCs w:val="20"/>
        </w:rPr>
        <w:t>I</w:t>
      </w:r>
      <w:r w:rsidR="008E2FEF">
        <w:rPr>
          <w:rFonts w:ascii="Century Gothic" w:hAnsi="Century Gothic"/>
          <w:b/>
          <w:sz w:val="18"/>
          <w:szCs w:val="20"/>
        </w:rPr>
        <w:t xml:space="preserve"> SESJA RADY GMINY </w:t>
      </w:r>
    </w:p>
    <w:p w:rsidR="00BF6F5A" w:rsidRPr="008D6C99" w:rsidRDefault="00BF6F5A">
      <w:pPr>
        <w:rPr>
          <w:rFonts w:ascii="Century Gothic" w:hAnsi="Century Gothic"/>
          <w:sz w:val="18"/>
          <w:szCs w:val="20"/>
        </w:rPr>
      </w:pPr>
      <w:r w:rsidRPr="008D6C99">
        <w:rPr>
          <w:rFonts w:ascii="Century Gothic" w:hAnsi="Century Gothic"/>
          <w:sz w:val="18"/>
          <w:szCs w:val="20"/>
        </w:rPr>
        <w:t xml:space="preserve">Data: </w:t>
      </w:r>
      <w:r w:rsidR="00B731B7">
        <w:rPr>
          <w:rFonts w:ascii="Century Gothic" w:hAnsi="Century Gothic"/>
          <w:sz w:val="18"/>
          <w:szCs w:val="20"/>
        </w:rPr>
        <w:t>26 sierpnia 2022, godz. 10</w:t>
      </w:r>
      <w:r w:rsidRPr="008D6C99">
        <w:rPr>
          <w:rFonts w:ascii="Century Gothic" w:hAnsi="Century Gothic"/>
          <w:sz w:val="18"/>
          <w:szCs w:val="20"/>
        </w:rPr>
        <w:t>:00</w:t>
      </w:r>
    </w:p>
    <w:p w:rsidR="00BF6F5A" w:rsidRPr="008D6C99" w:rsidRDefault="00BF6F5A">
      <w:pPr>
        <w:rPr>
          <w:rFonts w:ascii="Century Gothic" w:hAnsi="Century Gothic"/>
          <w:sz w:val="18"/>
          <w:szCs w:val="20"/>
        </w:rPr>
      </w:pPr>
      <w:r w:rsidRPr="008D6C99">
        <w:rPr>
          <w:rFonts w:ascii="Century Gothic" w:hAnsi="Century Gothic"/>
          <w:sz w:val="18"/>
          <w:szCs w:val="20"/>
        </w:rPr>
        <w:t>Miejsce obrad: Centrum Kultury i Rekreacji w Starej Dąbrowie</w:t>
      </w:r>
    </w:p>
    <w:p w:rsidR="00BF6F5A" w:rsidRPr="008D6C99" w:rsidRDefault="008D6C99" w:rsidP="002B75D9">
      <w:pPr>
        <w:spacing w:after="0"/>
        <w:rPr>
          <w:rFonts w:ascii="Century Gothic" w:hAnsi="Century Gothic"/>
          <w:b/>
          <w:sz w:val="18"/>
          <w:szCs w:val="20"/>
        </w:rPr>
      </w:pPr>
      <w:r>
        <w:rPr>
          <w:rFonts w:ascii="Century Gothic" w:hAnsi="Century Gothic"/>
          <w:b/>
          <w:sz w:val="18"/>
          <w:szCs w:val="20"/>
        </w:rPr>
        <w:t>Porządek obrad:</w:t>
      </w:r>
      <w:r>
        <w:rPr>
          <w:rFonts w:ascii="Century Gothic" w:hAnsi="Century Gothic"/>
          <w:b/>
          <w:sz w:val="18"/>
          <w:szCs w:val="20"/>
        </w:rPr>
        <w:br/>
      </w:r>
    </w:p>
    <w:p w:rsidR="00B731B7" w:rsidRPr="008D6C99" w:rsidRDefault="00B731B7" w:rsidP="00B731B7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  <w:sz w:val="18"/>
          <w:szCs w:val="20"/>
        </w:rPr>
      </w:pPr>
      <w:r w:rsidRPr="008D6C99">
        <w:rPr>
          <w:rFonts w:ascii="Century Gothic" w:hAnsi="Century Gothic"/>
          <w:sz w:val="18"/>
          <w:szCs w:val="20"/>
        </w:rPr>
        <w:t>Otwarcie posiedzenia</w:t>
      </w:r>
    </w:p>
    <w:p w:rsidR="00B731B7" w:rsidRPr="008D6C99" w:rsidRDefault="00B731B7" w:rsidP="00B731B7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18"/>
          <w:szCs w:val="20"/>
        </w:rPr>
      </w:pPr>
      <w:r w:rsidRPr="008D6C99">
        <w:rPr>
          <w:rFonts w:ascii="Century Gothic" w:hAnsi="Century Gothic"/>
          <w:sz w:val="18"/>
          <w:szCs w:val="20"/>
        </w:rPr>
        <w:t>Stwierdzenie quorum.</w:t>
      </w:r>
    </w:p>
    <w:p w:rsidR="00B731B7" w:rsidRDefault="00B731B7" w:rsidP="00B731B7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18"/>
          <w:szCs w:val="20"/>
        </w:rPr>
      </w:pPr>
      <w:r w:rsidRPr="008D6C99">
        <w:rPr>
          <w:rFonts w:ascii="Century Gothic" w:hAnsi="Century Gothic"/>
          <w:sz w:val="18"/>
          <w:szCs w:val="20"/>
        </w:rPr>
        <w:t>Zgłaszanie zmian do porządku obrad.</w:t>
      </w:r>
    </w:p>
    <w:p w:rsidR="006E5233" w:rsidRDefault="006E5233" w:rsidP="006E5233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sz w:val="18"/>
          <w:szCs w:val="20"/>
        </w:rPr>
        <w:t>Interpelacje i zapytania radnych.</w:t>
      </w:r>
    </w:p>
    <w:p w:rsidR="006E5233" w:rsidRPr="006E5233" w:rsidRDefault="006E5233" w:rsidP="006E5233">
      <w:pPr>
        <w:pStyle w:val="Akapitzlist"/>
        <w:numPr>
          <w:ilvl w:val="0"/>
          <w:numId w:val="1"/>
        </w:numPr>
        <w:spacing w:line="360" w:lineRule="auto"/>
        <w:rPr>
          <w:rFonts w:ascii="Century Gothic" w:hAnsi="Century Gothic"/>
          <w:sz w:val="18"/>
          <w:szCs w:val="20"/>
        </w:rPr>
      </w:pPr>
      <w:r>
        <w:rPr>
          <w:rFonts w:ascii="Century Gothic" w:hAnsi="Century Gothic"/>
          <w:sz w:val="18"/>
          <w:szCs w:val="20"/>
        </w:rPr>
        <w:t>Informacja Wójta o działaniach między sesjami.</w:t>
      </w:r>
    </w:p>
    <w:p w:rsidR="00B731B7" w:rsidRDefault="00B731B7" w:rsidP="00B731B7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Informacja dotycząca spędzania czasu wolnego przez dzieci i młodzież w okresie wakacji 2022.</w:t>
      </w:r>
    </w:p>
    <w:p w:rsidR="00B731B7" w:rsidRDefault="00B731B7" w:rsidP="00B731B7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Plan funkcjonowania samorządowych instytucji kultury od 01 września do 31 grudnia 2022 roku.</w:t>
      </w:r>
    </w:p>
    <w:p w:rsidR="00B731B7" w:rsidRDefault="00B731B7" w:rsidP="00B731B7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Informacja o przebiegu wykonania planu finansowego samorządowych instytucji kultury za I półrocze 2022 roku.</w:t>
      </w:r>
    </w:p>
    <w:p w:rsidR="00B731B7" w:rsidRDefault="00B731B7" w:rsidP="00B731B7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Informacja o przeprowadzonych remontach w placówkach oświatowych funkcjonujących na terenie Gminy Stara Dąbrowa w okresie wakacji.</w:t>
      </w:r>
    </w:p>
    <w:p w:rsidR="00B731B7" w:rsidRDefault="00B731B7" w:rsidP="00B731B7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 xml:space="preserve">Informacja o przygotowaniu placówek oświatowych </w:t>
      </w:r>
      <w:r w:rsidR="00894C8D">
        <w:rPr>
          <w:rFonts w:ascii="Century Gothic" w:hAnsi="Century Gothic"/>
          <w:color w:val="000000"/>
          <w:sz w:val="18"/>
          <w:szCs w:val="20"/>
        </w:rPr>
        <w:t>funkcjonujących na terenie Gminy Stara Dąbrowa do rozpoczęcia roku szkolnego 2022/2023.</w:t>
      </w:r>
    </w:p>
    <w:p w:rsidR="00894C8D" w:rsidRPr="00894C8D" w:rsidRDefault="00894C8D" w:rsidP="00894C8D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 xml:space="preserve">Informacja o pozyskanych środkach unijnych i zewnętrznych przez Gminę Stara Dąbrowa za 2021 rok. </w:t>
      </w:r>
    </w:p>
    <w:p w:rsidR="00B731B7" w:rsidRPr="008D6C99" w:rsidRDefault="00B731B7" w:rsidP="00B731B7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 w:rsidRPr="008D6C99">
        <w:rPr>
          <w:rFonts w:ascii="Century Gothic" w:hAnsi="Century Gothic"/>
          <w:color w:val="000000"/>
          <w:sz w:val="18"/>
          <w:szCs w:val="20"/>
        </w:rPr>
        <w:t>Zaopiniowanie projektów uchwał:</w:t>
      </w:r>
    </w:p>
    <w:p w:rsidR="00E57E4F" w:rsidRDefault="009A7E3B" w:rsidP="00E57E4F">
      <w:pPr>
        <w:pStyle w:val="Akapitzlist"/>
        <w:numPr>
          <w:ilvl w:val="0"/>
          <w:numId w:val="7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b/>
          <w:i/>
          <w:color w:val="000000"/>
          <w:sz w:val="18"/>
          <w:szCs w:val="20"/>
        </w:rPr>
        <w:t>(</w:t>
      </w:r>
      <w:r w:rsidR="00E57E4F">
        <w:rPr>
          <w:rFonts w:ascii="Century Gothic" w:hAnsi="Century Gothic"/>
          <w:b/>
          <w:i/>
          <w:color w:val="000000"/>
          <w:sz w:val="18"/>
          <w:szCs w:val="20"/>
        </w:rPr>
        <w:t>projekt 56</w:t>
      </w:r>
      <w:r w:rsidR="00E57E4F" w:rsidRPr="008D6C99">
        <w:rPr>
          <w:rFonts w:ascii="Century Gothic" w:hAnsi="Century Gothic"/>
          <w:b/>
          <w:i/>
          <w:color w:val="000000"/>
          <w:sz w:val="18"/>
          <w:szCs w:val="20"/>
        </w:rPr>
        <w:t>/2022)</w:t>
      </w:r>
      <w:r w:rsidR="00E57E4F">
        <w:rPr>
          <w:rFonts w:ascii="Century Gothic" w:hAnsi="Century Gothic"/>
          <w:color w:val="000000"/>
          <w:sz w:val="18"/>
          <w:szCs w:val="20"/>
        </w:rPr>
        <w:t xml:space="preserve"> w sprawie </w:t>
      </w:r>
      <w:r w:rsidR="00E57E4F" w:rsidRPr="002E78D6">
        <w:rPr>
          <w:rFonts w:ascii="Century Gothic" w:hAnsi="Century Gothic"/>
          <w:color w:val="000000"/>
          <w:sz w:val="18"/>
          <w:szCs w:val="20"/>
        </w:rPr>
        <w:t>nadania statutu Przedszkola Publicznego w Starej Dąbrowie</w:t>
      </w:r>
      <w:r w:rsidR="00E57E4F">
        <w:rPr>
          <w:rFonts w:ascii="Century Gothic" w:hAnsi="Century Gothic"/>
          <w:color w:val="000000"/>
          <w:sz w:val="18"/>
          <w:szCs w:val="20"/>
        </w:rPr>
        <w:t>;</w:t>
      </w:r>
    </w:p>
    <w:p w:rsidR="00E57E4F" w:rsidRDefault="00E57E4F" w:rsidP="00E57E4F">
      <w:pPr>
        <w:pStyle w:val="Akapitzlist"/>
        <w:numPr>
          <w:ilvl w:val="0"/>
          <w:numId w:val="7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b/>
          <w:i/>
          <w:color w:val="000000"/>
          <w:sz w:val="18"/>
          <w:szCs w:val="20"/>
        </w:rPr>
        <w:t>(projekt 57</w:t>
      </w:r>
      <w:r w:rsidRPr="00894C8D">
        <w:rPr>
          <w:rFonts w:ascii="Century Gothic" w:hAnsi="Century Gothic"/>
          <w:b/>
          <w:i/>
          <w:color w:val="000000"/>
          <w:sz w:val="18"/>
          <w:szCs w:val="20"/>
        </w:rPr>
        <w:t>/2022)</w:t>
      </w:r>
      <w:r w:rsidRPr="00894C8D">
        <w:rPr>
          <w:rFonts w:ascii="Century Gothic" w:hAnsi="Century Gothic"/>
          <w:color w:val="000000"/>
          <w:sz w:val="18"/>
          <w:szCs w:val="20"/>
        </w:rPr>
        <w:t xml:space="preserve"> w sprawie </w:t>
      </w:r>
      <w:r w:rsidRPr="009A7E3B">
        <w:rPr>
          <w:rFonts w:ascii="Century Gothic" w:hAnsi="Century Gothic"/>
          <w:color w:val="000000"/>
          <w:sz w:val="18"/>
          <w:szCs w:val="20"/>
        </w:rPr>
        <w:t>ustalenia sieci publicznych przedszkoli i oddziałów przedszkolnych w szkołach podstawowych prowadzonych przez Gminę Stara Dąbrowa</w:t>
      </w:r>
      <w:r>
        <w:rPr>
          <w:rFonts w:ascii="Century Gothic" w:hAnsi="Century Gothic"/>
          <w:color w:val="000000"/>
          <w:sz w:val="18"/>
          <w:szCs w:val="20"/>
        </w:rPr>
        <w:t>;</w:t>
      </w:r>
    </w:p>
    <w:p w:rsidR="00E57E4F" w:rsidRPr="009A7E3B" w:rsidRDefault="00E57E4F" w:rsidP="00E57E4F">
      <w:pPr>
        <w:pStyle w:val="Akapitzlist"/>
        <w:numPr>
          <w:ilvl w:val="0"/>
          <w:numId w:val="7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b/>
          <w:i/>
          <w:color w:val="000000"/>
          <w:sz w:val="18"/>
          <w:szCs w:val="20"/>
        </w:rPr>
        <w:t>(projekt 58</w:t>
      </w:r>
      <w:r w:rsidRPr="00894C8D">
        <w:rPr>
          <w:rFonts w:ascii="Century Gothic" w:hAnsi="Century Gothic"/>
          <w:b/>
          <w:i/>
          <w:color w:val="000000"/>
          <w:sz w:val="18"/>
          <w:szCs w:val="20"/>
        </w:rPr>
        <w:t>/2022)</w:t>
      </w:r>
      <w:r w:rsidRPr="00894C8D">
        <w:rPr>
          <w:rFonts w:ascii="Century Gothic" w:hAnsi="Century Gothic"/>
          <w:color w:val="000000"/>
          <w:sz w:val="18"/>
          <w:szCs w:val="20"/>
        </w:rPr>
        <w:t xml:space="preserve"> </w:t>
      </w:r>
      <w:r>
        <w:rPr>
          <w:rFonts w:ascii="Century Gothic" w:hAnsi="Century Gothic"/>
          <w:color w:val="000000"/>
          <w:sz w:val="18"/>
          <w:szCs w:val="20"/>
        </w:rPr>
        <w:t xml:space="preserve">w sprawie  </w:t>
      </w:r>
      <w:r w:rsidRPr="009A7E3B">
        <w:rPr>
          <w:rFonts w:ascii="Century Gothic" w:hAnsi="Century Gothic"/>
          <w:color w:val="000000"/>
          <w:sz w:val="18"/>
          <w:szCs w:val="20"/>
        </w:rPr>
        <w:t>ustalenia czasu bezpłatnego nauczania, wychowania i opieki oraz opłat za korzystanie z wychowania przedszkolnego w przedszkolu i oddziałach przedszkolnych w szkołach podstawowych prowadzonych</w:t>
      </w:r>
      <w:r>
        <w:rPr>
          <w:rFonts w:ascii="Century Gothic" w:hAnsi="Century Gothic"/>
          <w:color w:val="000000"/>
          <w:sz w:val="18"/>
          <w:szCs w:val="20"/>
        </w:rPr>
        <w:t xml:space="preserve"> </w:t>
      </w:r>
      <w:r w:rsidRPr="009A7E3B">
        <w:rPr>
          <w:rFonts w:ascii="Century Gothic" w:hAnsi="Century Gothic"/>
          <w:color w:val="000000"/>
          <w:sz w:val="18"/>
          <w:szCs w:val="20"/>
        </w:rPr>
        <w:t>przez Gminę Stara Dąbrowa</w:t>
      </w:r>
      <w:r>
        <w:rPr>
          <w:rFonts w:ascii="Century Gothic" w:hAnsi="Century Gothic"/>
          <w:color w:val="000000"/>
          <w:sz w:val="18"/>
          <w:szCs w:val="20"/>
        </w:rPr>
        <w:t>;</w:t>
      </w:r>
    </w:p>
    <w:p w:rsidR="00E57E4F" w:rsidRPr="00894C8D" w:rsidRDefault="00E57E4F" w:rsidP="00E57E4F">
      <w:pPr>
        <w:pStyle w:val="Akapitzlist"/>
        <w:numPr>
          <w:ilvl w:val="0"/>
          <w:numId w:val="7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b/>
          <w:i/>
          <w:color w:val="000000"/>
          <w:sz w:val="18"/>
          <w:szCs w:val="20"/>
        </w:rPr>
        <w:t>(projekt 59</w:t>
      </w:r>
      <w:r w:rsidRPr="00894C8D">
        <w:rPr>
          <w:rFonts w:ascii="Century Gothic" w:hAnsi="Century Gothic"/>
          <w:b/>
          <w:i/>
          <w:color w:val="000000"/>
          <w:sz w:val="18"/>
          <w:szCs w:val="20"/>
        </w:rPr>
        <w:t>/2022)</w:t>
      </w:r>
      <w:r w:rsidRPr="00894C8D">
        <w:rPr>
          <w:rFonts w:ascii="Century Gothic" w:hAnsi="Century Gothic"/>
          <w:color w:val="000000"/>
          <w:sz w:val="18"/>
          <w:szCs w:val="20"/>
        </w:rPr>
        <w:t xml:space="preserve"> </w:t>
      </w:r>
      <w:r>
        <w:rPr>
          <w:rFonts w:ascii="Century Gothic" w:hAnsi="Century Gothic"/>
          <w:color w:val="000000"/>
          <w:sz w:val="18"/>
          <w:szCs w:val="20"/>
        </w:rPr>
        <w:t>w sprawie zakwalifikowania drogi do kategorii dróg gminnych;</w:t>
      </w:r>
    </w:p>
    <w:p w:rsidR="00E57E4F" w:rsidRDefault="00E57E4F" w:rsidP="00E57E4F">
      <w:pPr>
        <w:pStyle w:val="Akapitzlist"/>
        <w:numPr>
          <w:ilvl w:val="0"/>
          <w:numId w:val="7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b/>
          <w:i/>
          <w:color w:val="000000"/>
          <w:sz w:val="18"/>
          <w:szCs w:val="20"/>
        </w:rPr>
        <w:t>(projekt 60</w:t>
      </w:r>
      <w:r w:rsidRPr="00894C8D">
        <w:rPr>
          <w:rFonts w:ascii="Century Gothic" w:hAnsi="Century Gothic"/>
          <w:b/>
          <w:i/>
          <w:color w:val="000000"/>
          <w:sz w:val="18"/>
          <w:szCs w:val="20"/>
        </w:rPr>
        <w:t>/2022)</w:t>
      </w:r>
      <w:r w:rsidRPr="00894C8D">
        <w:rPr>
          <w:rFonts w:ascii="Century Gothic" w:hAnsi="Century Gothic"/>
          <w:color w:val="000000"/>
          <w:sz w:val="18"/>
          <w:szCs w:val="20"/>
        </w:rPr>
        <w:t xml:space="preserve"> w sprawie </w:t>
      </w:r>
      <w:r>
        <w:rPr>
          <w:rFonts w:ascii="Century Gothic" w:hAnsi="Century Gothic"/>
          <w:color w:val="000000"/>
          <w:sz w:val="18"/>
          <w:szCs w:val="20"/>
        </w:rPr>
        <w:t>przekazania do zaopiniowania organowi regulacyjnemu projektu regulaminu dostarczania wody i odprowadzania ścieków na terenie Gminy Stara Dąbrowa;</w:t>
      </w:r>
    </w:p>
    <w:p w:rsidR="00E57E4F" w:rsidRDefault="00E57E4F" w:rsidP="00E57E4F">
      <w:pPr>
        <w:pStyle w:val="Akapitzlist"/>
        <w:numPr>
          <w:ilvl w:val="0"/>
          <w:numId w:val="7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b/>
          <w:i/>
          <w:color w:val="000000"/>
          <w:sz w:val="18"/>
          <w:szCs w:val="20"/>
        </w:rPr>
        <w:t>(projekt 61</w:t>
      </w:r>
      <w:r w:rsidRPr="00894C8D">
        <w:rPr>
          <w:rFonts w:ascii="Century Gothic" w:hAnsi="Century Gothic"/>
          <w:b/>
          <w:i/>
          <w:color w:val="000000"/>
          <w:sz w:val="18"/>
          <w:szCs w:val="20"/>
        </w:rPr>
        <w:t>/2022)</w:t>
      </w:r>
      <w:r w:rsidRPr="00894C8D">
        <w:rPr>
          <w:rFonts w:ascii="Century Gothic" w:hAnsi="Century Gothic"/>
          <w:color w:val="000000"/>
          <w:sz w:val="18"/>
          <w:szCs w:val="20"/>
        </w:rPr>
        <w:t xml:space="preserve"> w sprawie </w:t>
      </w:r>
      <w:r>
        <w:rPr>
          <w:rFonts w:ascii="Century Gothic" w:hAnsi="Century Gothic"/>
          <w:color w:val="000000"/>
          <w:sz w:val="18"/>
          <w:szCs w:val="20"/>
        </w:rPr>
        <w:t>wyznaczenia miejsca do prowadzenia handlu w piątki i soboty przez rolników i ich domowników oraz wprowadzenia Regulaminu określającego zasady prowadzenia handlu w piątki i soboty przez rolników i ich domowników;</w:t>
      </w:r>
    </w:p>
    <w:p w:rsidR="00E57E4F" w:rsidRDefault="00E57E4F" w:rsidP="00E57E4F">
      <w:pPr>
        <w:pStyle w:val="Akapitzlist"/>
        <w:numPr>
          <w:ilvl w:val="0"/>
          <w:numId w:val="7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b/>
          <w:i/>
          <w:color w:val="000000"/>
          <w:sz w:val="18"/>
          <w:szCs w:val="20"/>
        </w:rPr>
        <w:t>(projekt 62</w:t>
      </w:r>
      <w:r w:rsidRPr="00894C8D">
        <w:rPr>
          <w:rFonts w:ascii="Century Gothic" w:hAnsi="Century Gothic"/>
          <w:b/>
          <w:i/>
          <w:color w:val="000000"/>
          <w:sz w:val="18"/>
          <w:szCs w:val="20"/>
        </w:rPr>
        <w:t>/2022)</w:t>
      </w:r>
      <w:r>
        <w:rPr>
          <w:rFonts w:ascii="Century Gothic" w:hAnsi="Century Gothic"/>
          <w:b/>
          <w:i/>
          <w:color w:val="000000"/>
          <w:sz w:val="18"/>
          <w:szCs w:val="20"/>
        </w:rPr>
        <w:t xml:space="preserve"> </w:t>
      </w:r>
      <w:r w:rsidRPr="006E5233">
        <w:rPr>
          <w:rFonts w:ascii="Century Gothic" w:hAnsi="Century Gothic"/>
          <w:color w:val="000000"/>
          <w:sz w:val="18"/>
          <w:szCs w:val="20"/>
        </w:rPr>
        <w:t xml:space="preserve">w sprawie </w:t>
      </w:r>
      <w:r>
        <w:rPr>
          <w:rFonts w:ascii="Century Gothic" w:hAnsi="Century Gothic"/>
          <w:color w:val="000000"/>
          <w:sz w:val="18"/>
          <w:szCs w:val="20"/>
        </w:rPr>
        <w:t xml:space="preserve">zatwierdzenia Planu Odnowy Miejscowości </w:t>
      </w:r>
      <w:proofErr w:type="spellStart"/>
      <w:r>
        <w:rPr>
          <w:rFonts w:ascii="Century Gothic" w:hAnsi="Century Gothic"/>
          <w:color w:val="000000"/>
          <w:sz w:val="18"/>
          <w:szCs w:val="20"/>
        </w:rPr>
        <w:t>Tolcz</w:t>
      </w:r>
      <w:proofErr w:type="spellEnd"/>
      <w:r>
        <w:rPr>
          <w:rFonts w:ascii="Century Gothic" w:hAnsi="Century Gothic"/>
          <w:color w:val="000000"/>
          <w:sz w:val="18"/>
          <w:szCs w:val="20"/>
        </w:rPr>
        <w:t xml:space="preserve"> na lata 2022-2024;</w:t>
      </w:r>
    </w:p>
    <w:p w:rsidR="00E57E4F" w:rsidRPr="00833789" w:rsidRDefault="00136CA3" w:rsidP="00E57E4F">
      <w:pPr>
        <w:pStyle w:val="Akapitzlist"/>
        <w:numPr>
          <w:ilvl w:val="0"/>
          <w:numId w:val="7"/>
        </w:numPr>
        <w:spacing w:after="0" w:line="360" w:lineRule="auto"/>
        <w:rPr>
          <w:rFonts w:ascii="Century Gothic" w:hAnsi="Century Gothic"/>
          <w:b/>
          <w:i/>
          <w:color w:val="000000"/>
          <w:sz w:val="18"/>
          <w:szCs w:val="20"/>
        </w:rPr>
      </w:pPr>
      <w:r>
        <w:rPr>
          <w:rFonts w:ascii="Century Gothic" w:hAnsi="Century Gothic"/>
          <w:b/>
          <w:i/>
          <w:color w:val="000000"/>
          <w:sz w:val="18"/>
          <w:szCs w:val="20"/>
        </w:rPr>
        <w:t>(projekt</w:t>
      </w:r>
      <w:bookmarkStart w:id="0" w:name="_GoBack"/>
      <w:bookmarkEnd w:id="0"/>
      <w:r w:rsidR="00E57E4F">
        <w:rPr>
          <w:rFonts w:ascii="Century Gothic" w:hAnsi="Century Gothic"/>
          <w:b/>
          <w:i/>
          <w:color w:val="000000"/>
          <w:sz w:val="18"/>
          <w:szCs w:val="20"/>
        </w:rPr>
        <w:t xml:space="preserve"> 63/2022) </w:t>
      </w:r>
      <w:r w:rsidR="00E57E4F">
        <w:rPr>
          <w:rFonts w:ascii="Century Gothic" w:hAnsi="Century Gothic"/>
          <w:color w:val="000000"/>
          <w:sz w:val="18"/>
          <w:szCs w:val="20"/>
        </w:rPr>
        <w:t>w sprawie zniesienia formy ochrony drzewa uznanego za pomnik przyrody;</w:t>
      </w:r>
    </w:p>
    <w:p w:rsidR="00136CA3" w:rsidRDefault="00E57E4F" w:rsidP="00E57E4F">
      <w:pPr>
        <w:pStyle w:val="Akapitzlist"/>
        <w:numPr>
          <w:ilvl w:val="0"/>
          <w:numId w:val="7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b/>
          <w:i/>
          <w:color w:val="000000"/>
          <w:sz w:val="18"/>
          <w:szCs w:val="20"/>
        </w:rPr>
        <w:t>(projekt 64</w:t>
      </w:r>
      <w:r w:rsidRPr="00894C8D">
        <w:rPr>
          <w:rFonts w:ascii="Century Gothic" w:hAnsi="Century Gothic"/>
          <w:b/>
          <w:i/>
          <w:color w:val="000000"/>
          <w:sz w:val="18"/>
          <w:szCs w:val="20"/>
        </w:rPr>
        <w:t>/2022)</w:t>
      </w:r>
      <w:r w:rsidRPr="00894C8D">
        <w:rPr>
          <w:rFonts w:ascii="Century Gothic" w:hAnsi="Century Gothic"/>
          <w:color w:val="000000"/>
          <w:sz w:val="18"/>
          <w:szCs w:val="20"/>
        </w:rPr>
        <w:t xml:space="preserve"> </w:t>
      </w:r>
      <w:r w:rsidR="00136CA3">
        <w:rPr>
          <w:rFonts w:ascii="Century Gothic" w:hAnsi="Century Gothic"/>
          <w:color w:val="000000"/>
          <w:sz w:val="18"/>
          <w:szCs w:val="20"/>
        </w:rPr>
        <w:t>w sprawie pokrycia części kosztów gospodarowania odpadami komunalnymi z dochodów własnych niepochodzących z pobranej opłaty za gospodarowanie odpadami komunalnymi;</w:t>
      </w:r>
    </w:p>
    <w:p w:rsidR="00E57E4F" w:rsidRPr="00136CA3" w:rsidRDefault="00136CA3" w:rsidP="00136CA3">
      <w:pPr>
        <w:pStyle w:val="Akapitzlist"/>
        <w:numPr>
          <w:ilvl w:val="0"/>
          <w:numId w:val="7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b/>
          <w:color w:val="000000"/>
          <w:sz w:val="18"/>
          <w:szCs w:val="20"/>
        </w:rPr>
        <w:t xml:space="preserve">(projekt 65/2022) </w:t>
      </w:r>
      <w:r w:rsidR="00E57E4F" w:rsidRPr="00136CA3">
        <w:rPr>
          <w:rFonts w:ascii="Century Gothic" w:hAnsi="Century Gothic"/>
          <w:color w:val="000000"/>
          <w:sz w:val="18"/>
          <w:szCs w:val="20"/>
        </w:rPr>
        <w:t>zmiany budżetu Gminy Stara Dąbrowa na rok 2022;</w:t>
      </w:r>
    </w:p>
    <w:p w:rsidR="00E57E4F" w:rsidRPr="006E5233" w:rsidRDefault="00E57E4F" w:rsidP="00E57E4F">
      <w:pPr>
        <w:pStyle w:val="Akapitzlist"/>
        <w:numPr>
          <w:ilvl w:val="0"/>
          <w:numId w:val="7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b/>
          <w:i/>
          <w:color w:val="000000"/>
          <w:sz w:val="18"/>
          <w:szCs w:val="20"/>
        </w:rPr>
        <w:t>(projekt 6</w:t>
      </w:r>
      <w:r w:rsidR="00136CA3">
        <w:rPr>
          <w:rFonts w:ascii="Century Gothic" w:hAnsi="Century Gothic"/>
          <w:b/>
          <w:i/>
          <w:color w:val="000000"/>
          <w:sz w:val="18"/>
          <w:szCs w:val="20"/>
        </w:rPr>
        <w:t>6</w:t>
      </w:r>
      <w:r w:rsidRPr="00894C8D">
        <w:rPr>
          <w:rFonts w:ascii="Century Gothic" w:hAnsi="Century Gothic"/>
          <w:b/>
          <w:i/>
          <w:color w:val="000000"/>
          <w:sz w:val="18"/>
          <w:szCs w:val="20"/>
        </w:rPr>
        <w:t>/2022)</w:t>
      </w:r>
      <w:r>
        <w:rPr>
          <w:rFonts w:ascii="Century Gothic" w:hAnsi="Century Gothic"/>
          <w:b/>
          <w:i/>
          <w:color w:val="000000"/>
          <w:sz w:val="18"/>
          <w:szCs w:val="20"/>
        </w:rPr>
        <w:t xml:space="preserve"> </w:t>
      </w:r>
      <w:r w:rsidRPr="00894C8D">
        <w:rPr>
          <w:rFonts w:ascii="Century Gothic" w:hAnsi="Century Gothic"/>
          <w:color w:val="000000"/>
          <w:sz w:val="18"/>
          <w:szCs w:val="20"/>
        </w:rPr>
        <w:t>w sprawie</w:t>
      </w:r>
      <w:r>
        <w:rPr>
          <w:rFonts w:ascii="Century Gothic" w:hAnsi="Century Gothic"/>
          <w:color w:val="000000"/>
          <w:sz w:val="18"/>
          <w:szCs w:val="20"/>
        </w:rPr>
        <w:t xml:space="preserve"> </w:t>
      </w:r>
      <w:r w:rsidRPr="006E5233">
        <w:rPr>
          <w:rFonts w:ascii="Century Gothic" w:hAnsi="Century Gothic"/>
          <w:color w:val="000000"/>
          <w:sz w:val="18"/>
          <w:szCs w:val="20"/>
        </w:rPr>
        <w:t>zmiany uchwały w sprawie wieloletniej prognozy finansowej Gminy Stara Dąbrowa na lata 2022-2031.</w:t>
      </w:r>
    </w:p>
    <w:p w:rsidR="00B731B7" w:rsidRPr="00894C8D" w:rsidRDefault="00B731B7" w:rsidP="00E57E4F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 w:rsidRPr="00894C8D">
        <w:rPr>
          <w:rFonts w:ascii="Century Gothic" w:hAnsi="Century Gothic"/>
          <w:color w:val="000000"/>
          <w:sz w:val="18"/>
          <w:szCs w:val="20"/>
        </w:rPr>
        <w:t>Wolne wnioski, komunikaty i ogłoszenia.</w:t>
      </w:r>
    </w:p>
    <w:p w:rsidR="00B731B7" w:rsidRPr="005E4216" w:rsidRDefault="00B731B7" w:rsidP="00B731B7">
      <w:pPr>
        <w:pStyle w:val="Akapitzlist"/>
        <w:numPr>
          <w:ilvl w:val="0"/>
          <w:numId w:val="1"/>
        </w:numPr>
        <w:spacing w:after="0" w:line="360" w:lineRule="auto"/>
        <w:rPr>
          <w:rFonts w:ascii="Century Gothic" w:hAnsi="Century Gothic"/>
          <w:color w:val="000000"/>
          <w:sz w:val="18"/>
          <w:szCs w:val="20"/>
        </w:rPr>
      </w:pPr>
      <w:r>
        <w:rPr>
          <w:rFonts w:ascii="Century Gothic" w:hAnsi="Century Gothic"/>
          <w:color w:val="000000"/>
          <w:sz w:val="18"/>
          <w:szCs w:val="20"/>
        </w:rPr>
        <w:t>Zamknięcie i posiedzenia.</w:t>
      </w:r>
    </w:p>
    <w:sectPr w:rsidR="00B731B7" w:rsidRPr="005E4216" w:rsidSect="005E4216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3CDA"/>
    <w:multiLevelType w:val="hybridMultilevel"/>
    <w:tmpl w:val="BDA03E3E"/>
    <w:lvl w:ilvl="0" w:tplc="AF167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6588"/>
    <w:multiLevelType w:val="hybridMultilevel"/>
    <w:tmpl w:val="500AF3E0"/>
    <w:lvl w:ilvl="0" w:tplc="354ABC6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201BD"/>
    <w:multiLevelType w:val="hybridMultilevel"/>
    <w:tmpl w:val="C94CF380"/>
    <w:lvl w:ilvl="0" w:tplc="1206E612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9225950"/>
    <w:multiLevelType w:val="hybridMultilevel"/>
    <w:tmpl w:val="BDA03E3E"/>
    <w:lvl w:ilvl="0" w:tplc="AF167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03CE6"/>
    <w:multiLevelType w:val="hybridMultilevel"/>
    <w:tmpl w:val="1D5829F4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5">
    <w:nsid w:val="57134C79"/>
    <w:multiLevelType w:val="hybridMultilevel"/>
    <w:tmpl w:val="1D5829F4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6">
    <w:nsid w:val="672A11EF"/>
    <w:multiLevelType w:val="hybridMultilevel"/>
    <w:tmpl w:val="DECA710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7AF3869"/>
    <w:multiLevelType w:val="hybridMultilevel"/>
    <w:tmpl w:val="C19CE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2B5E93"/>
    <w:multiLevelType w:val="hybridMultilevel"/>
    <w:tmpl w:val="FDC4EA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2E45AA"/>
    <w:multiLevelType w:val="hybridMultilevel"/>
    <w:tmpl w:val="78DADC6E"/>
    <w:lvl w:ilvl="0" w:tplc="04150017">
      <w:start w:val="1"/>
      <w:numFmt w:val="lowerLetter"/>
      <w:lvlText w:val="%1)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0">
    <w:nsid w:val="7F15131F"/>
    <w:multiLevelType w:val="hybridMultilevel"/>
    <w:tmpl w:val="0CAC9230"/>
    <w:lvl w:ilvl="0" w:tplc="F496C7B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0"/>
  </w:num>
  <w:num w:numId="10">
    <w:abstractNumId w:val="10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F5A"/>
    <w:rsid w:val="00136CA3"/>
    <w:rsid w:val="002B5626"/>
    <w:rsid w:val="002B75D9"/>
    <w:rsid w:val="002E78D6"/>
    <w:rsid w:val="005E4216"/>
    <w:rsid w:val="006E5233"/>
    <w:rsid w:val="00894C8D"/>
    <w:rsid w:val="008C1A26"/>
    <w:rsid w:val="008D6C99"/>
    <w:rsid w:val="008E2FEF"/>
    <w:rsid w:val="008E768D"/>
    <w:rsid w:val="008F53CE"/>
    <w:rsid w:val="009A7E3B"/>
    <w:rsid w:val="009B4E85"/>
    <w:rsid w:val="00B731B7"/>
    <w:rsid w:val="00BE7B56"/>
    <w:rsid w:val="00BF6F5A"/>
    <w:rsid w:val="00DF78C9"/>
    <w:rsid w:val="00E57E4F"/>
    <w:rsid w:val="00EB4CE5"/>
    <w:rsid w:val="00EE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6F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6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9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Pacyna</dc:creator>
  <cp:lastModifiedBy>Magdalena Pacyna</cp:lastModifiedBy>
  <cp:revision>6</cp:revision>
  <cp:lastPrinted>2022-08-19T05:24:00Z</cp:lastPrinted>
  <dcterms:created xsi:type="dcterms:W3CDTF">2022-07-05T10:06:00Z</dcterms:created>
  <dcterms:modified xsi:type="dcterms:W3CDTF">2022-08-19T05:35:00Z</dcterms:modified>
</cp:coreProperties>
</file>