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43" w:rsidRPr="001D7443" w:rsidRDefault="00F32439" w:rsidP="001D744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D7443">
        <w:rPr>
          <w:rFonts w:ascii="Arial" w:hAnsi="Arial" w:cs="Arial"/>
          <w:b/>
          <w:color w:val="000000"/>
          <w:sz w:val="28"/>
          <w:szCs w:val="28"/>
        </w:rPr>
        <w:t>K</w:t>
      </w:r>
      <w:r w:rsidR="008A39C5" w:rsidRPr="001D7443">
        <w:rPr>
          <w:rFonts w:ascii="Arial" w:hAnsi="Arial" w:cs="Arial"/>
          <w:b/>
          <w:color w:val="000000"/>
          <w:sz w:val="28"/>
          <w:szCs w:val="28"/>
        </w:rPr>
        <w:t>arta informacyjna przedsięwzięcia</w:t>
      </w:r>
    </w:p>
    <w:p w:rsidR="008A39C5" w:rsidRPr="001D7443" w:rsidRDefault="008A39C5" w:rsidP="005B2179">
      <w:p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 xml:space="preserve">powinna zawierać podstawowe informacje o planowanym przedsięwzięciu, umożliwiające </w:t>
      </w:r>
      <w:r w:rsidRPr="001D7443">
        <w:rPr>
          <w:rFonts w:ascii="Arial" w:hAnsi="Arial" w:cs="Arial"/>
          <w:color w:val="000000"/>
          <w:sz w:val="22"/>
          <w:u w:val="single"/>
        </w:rPr>
        <w:t>analizę kryteriów, o których mowa w art. 63 ust. 1</w:t>
      </w:r>
      <w:r w:rsidRPr="001D7443">
        <w:rPr>
          <w:rFonts w:ascii="Arial" w:hAnsi="Arial" w:cs="Arial"/>
          <w:color w:val="000000"/>
          <w:sz w:val="22"/>
        </w:rPr>
        <w:t xml:space="preserve">, lub określenie zakresu raportu </w:t>
      </w:r>
      <w:r w:rsidR="001D7443">
        <w:rPr>
          <w:rFonts w:ascii="Arial" w:hAnsi="Arial" w:cs="Arial"/>
          <w:color w:val="000000"/>
          <w:sz w:val="22"/>
        </w:rPr>
        <w:t xml:space="preserve">                           </w:t>
      </w:r>
      <w:r w:rsidRPr="001D7443">
        <w:rPr>
          <w:rFonts w:ascii="Arial" w:hAnsi="Arial" w:cs="Arial"/>
          <w:color w:val="000000"/>
          <w:sz w:val="22"/>
        </w:rPr>
        <w:t>o oddziaływaniu przedsięwzięcia na środowisko zgodnie z art. 69, w szczególności dane o:</w:t>
      </w:r>
    </w:p>
    <w:p w:rsidR="008A39C5" w:rsidRPr="001D7443" w:rsidRDefault="008A39C5" w:rsidP="005B21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rodzaju, cechach, skali i usytuowaniu przedsięwzięcia,</w:t>
      </w:r>
    </w:p>
    <w:p w:rsidR="008A39C5" w:rsidRPr="001D7443" w:rsidRDefault="008A39C5" w:rsidP="005B21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powierzchni zajmowanej nieruchomości, a także obiektu budowlanego oraz dotychczasowym sposobie ich wykorzystywania i pokryciu nieruchomości szatą roślinną,</w:t>
      </w:r>
    </w:p>
    <w:p w:rsidR="008A39C5" w:rsidRPr="001D7443" w:rsidRDefault="008A39C5" w:rsidP="005B21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rodzaju technologii,</w:t>
      </w:r>
    </w:p>
    <w:p w:rsidR="008A39C5" w:rsidRPr="001D7443" w:rsidRDefault="008A39C5" w:rsidP="005B21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ewentualnych wariantach przedsięwzięcia, przy czym w przypadku drogi w transeuropejskiej sieci drogowej każdy z analizowanych wariantów drogi musi być dopuszczalny pod względem bezpieczeństwa ruchu drogowego,</w:t>
      </w:r>
    </w:p>
    <w:p w:rsidR="008A39C5" w:rsidRPr="001D7443" w:rsidRDefault="008A39C5" w:rsidP="005B21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przewidywanej ilości wykorzystywanej wody, surowców, materiałów, paliw oraz energii,</w:t>
      </w:r>
    </w:p>
    <w:p w:rsidR="008A39C5" w:rsidRPr="001D7443" w:rsidRDefault="008A39C5" w:rsidP="005B21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rozwiązaniach chroniących środowisko,</w:t>
      </w:r>
    </w:p>
    <w:p w:rsidR="008A39C5" w:rsidRPr="001D7443" w:rsidRDefault="008A39C5" w:rsidP="005B21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rodzajach i przewidywanej ilości wprowadzanych do środowiska substancji lub energii przy zastosowaniu rozwiązań chroniących środowisko,</w:t>
      </w:r>
    </w:p>
    <w:p w:rsidR="008A39C5" w:rsidRPr="001D7443" w:rsidRDefault="008A39C5" w:rsidP="005B21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możliwym transgranicznym oddziaływaniu na środowisko,</w:t>
      </w:r>
    </w:p>
    <w:p w:rsidR="008A39C5" w:rsidRPr="001D7443" w:rsidRDefault="008A39C5" w:rsidP="005B21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obszarach podlegających ochronie na podstawie ustawy z dnia 16 kwietnia 2004 r</w:t>
      </w:r>
      <w:r w:rsidR="001D7443">
        <w:rPr>
          <w:rFonts w:ascii="Arial" w:hAnsi="Arial" w:cs="Arial"/>
          <w:color w:val="000000"/>
          <w:sz w:val="22"/>
        </w:rPr>
        <w:t>oku</w:t>
      </w:r>
      <w:r w:rsidRPr="001D7443">
        <w:rPr>
          <w:rFonts w:ascii="Arial" w:hAnsi="Arial" w:cs="Arial"/>
          <w:color w:val="000000"/>
          <w:sz w:val="22"/>
        </w:rPr>
        <w:t xml:space="preserve"> o ochronie przyrody oraz korytarzach ekologicznych, znajdujących się </w:t>
      </w:r>
      <w:r w:rsidR="001D7443">
        <w:rPr>
          <w:rFonts w:ascii="Arial" w:hAnsi="Arial" w:cs="Arial"/>
          <w:color w:val="000000"/>
          <w:sz w:val="22"/>
        </w:rPr>
        <w:t xml:space="preserve">                    </w:t>
      </w:r>
      <w:r w:rsidRPr="001D7443">
        <w:rPr>
          <w:rFonts w:ascii="Arial" w:hAnsi="Arial" w:cs="Arial"/>
          <w:color w:val="000000"/>
          <w:sz w:val="22"/>
        </w:rPr>
        <w:t>w zasięgu znaczącego oddziaływania przedsięwzięcia,</w:t>
      </w:r>
    </w:p>
    <w:p w:rsidR="008A39C5" w:rsidRPr="001D7443" w:rsidRDefault="008A39C5" w:rsidP="005B21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wpływie planowanej drogi na bezpieczeństwo ruchu drogowego w przypadku drogi w transeuropejskiej sieci drogowej,</w:t>
      </w:r>
    </w:p>
    <w:p w:rsidR="008A39C5" w:rsidRPr="001D7443" w:rsidRDefault="008A39C5" w:rsidP="005B21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:rsidR="008A39C5" w:rsidRPr="001D7443" w:rsidRDefault="008A39C5" w:rsidP="005B21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ryzyku wystąpienia poważnej awarii lub katastrofy naturalnej i budowlanej,</w:t>
      </w:r>
    </w:p>
    <w:p w:rsidR="008A39C5" w:rsidRPr="001D7443" w:rsidRDefault="008A39C5" w:rsidP="005B21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przewidywanych ilościach i rodzajach wytwarzanych odpadów oraz ich wpływie na środowisko,</w:t>
      </w:r>
    </w:p>
    <w:p w:rsidR="008A39C5" w:rsidRPr="001D7443" w:rsidRDefault="008A39C5" w:rsidP="005B21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pracach rozbiórkowych dotyczących przedsięwzięć mogących znacząco oddziaływać na środowisko</w:t>
      </w:r>
    </w:p>
    <w:p w:rsidR="008A39C5" w:rsidRPr="001D7443" w:rsidRDefault="008A39C5" w:rsidP="005B2179">
      <w:p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- z uwzględnieniem dostępnych wyników innych ocen wpływu na środowisko, przeprowadzonych na podstawie odrębnych przepisów.</w:t>
      </w:r>
    </w:p>
    <w:p w:rsidR="008A39C5" w:rsidRPr="001D7443" w:rsidRDefault="008A39C5" w:rsidP="005B2179">
      <w:pP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</w:p>
    <w:p w:rsidR="002A5F69" w:rsidRPr="001D7443" w:rsidRDefault="007876C3" w:rsidP="005B2179">
      <w:pPr>
        <w:spacing w:after="0" w:line="240" w:lineRule="auto"/>
        <w:jc w:val="both"/>
        <w:rPr>
          <w:rFonts w:ascii="Arial" w:hAnsi="Arial" w:cs="Arial"/>
          <w:color w:val="000000"/>
          <w:sz w:val="22"/>
          <w:u w:val="single"/>
        </w:rPr>
      </w:pPr>
      <w:r w:rsidRPr="001D7443">
        <w:rPr>
          <w:rFonts w:ascii="Arial" w:hAnsi="Arial" w:cs="Arial"/>
          <w:color w:val="000000"/>
          <w:sz w:val="22"/>
          <w:u w:val="single"/>
        </w:rPr>
        <w:t>Kryteria podlegające ocenie, o których mowa w art. 63 ust. 1 ww. ustawy:</w:t>
      </w:r>
    </w:p>
    <w:p w:rsidR="007876C3" w:rsidRPr="001D7443" w:rsidRDefault="00780730" w:rsidP="005B2179">
      <w:pPr>
        <w:spacing w:before="107" w:after="0" w:line="240" w:lineRule="auto"/>
        <w:ind w:left="373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1.</w:t>
      </w:r>
      <w:r w:rsidR="007876C3" w:rsidRPr="001D7443">
        <w:rPr>
          <w:rFonts w:ascii="Arial" w:hAnsi="Arial" w:cs="Arial"/>
          <w:color w:val="000000"/>
          <w:sz w:val="22"/>
        </w:rPr>
        <w:t xml:space="preserve"> rodzaj i charakterystyk</w:t>
      </w:r>
      <w:r w:rsidR="004610BC" w:rsidRPr="001D7443">
        <w:rPr>
          <w:rFonts w:ascii="Arial" w:hAnsi="Arial" w:cs="Arial"/>
          <w:color w:val="000000"/>
          <w:sz w:val="22"/>
        </w:rPr>
        <w:t>a</w:t>
      </w:r>
      <w:r w:rsidR="007876C3" w:rsidRPr="001D7443">
        <w:rPr>
          <w:rFonts w:ascii="Arial" w:hAnsi="Arial" w:cs="Arial"/>
          <w:color w:val="000000"/>
          <w:sz w:val="22"/>
        </w:rPr>
        <w:t xml:space="preserve"> przedsięwzięcia, z uwzględnieniem:</w:t>
      </w:r>
    </w:p>
    <w:p w:rsidR="007876C3" w:rsidRPr="001D7443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skali przedsięwzięcia i wielkości zajmowanego terenu oraz ich wzajemnych proporcji, a także istotnych rozwiązań charakteryzujących przedsięwzięcie,</w:t>
      </w:r>
    </w:p>
    <w:p w:rsidR="007876C3" w:rsidRPr="001D7443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w zakresie, w jakim ich oddziaływania mogą prowadzić do skumulowania oddziaływań z planowanym przedsięwzięciem,</w:t>
      </w:r>
    </w:p>
    <w:p w:rsidR="007876C3" w:rsidRPr="001D7443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różnorodności biologicznej, wykorzystywania zasobów naturalnych, w tym gleby, wody i powierzchni ziemi,</w:t>
      </w:r>
    </w:p>
    <w:p w:rsidR="007876C3" w:rsidRPr="001D7443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emisji i występowania innych uciążliwości,</w:t>
      </w:r>
    </w:p>
    <w:p w:rsidR="007876C3" w:rsidRPr="001D7443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 xml:space="preserve">ocenionego w oparciu o wiedzę naukową ryzyka wystąpienia poważnych awarii lub katastrof naturalnych i budowlanych, przy uwzględnieniu </w:t>
      </w:r>
      <w:r w:rsidRPr="001D7443">
        <w:rPr>
          <w:rFonts w:ascii="Arial" w:hAnsi="Arial" w:cs="Arial"/>
          <w:color w:val="000000"/>
          <w:sz w:val="22"/>
        </w:rPr>
        <w:lastRenderedPageBreak/>
        <w:t>używanych substancji i stosowanych technologii, w tym ryzyka związanego ze zmianą klimatu,</w:t>
      </w:r>
    </w:p>
    <w:p w:rsidR="007876C3" w:rsidRPr="001D7443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przewidywanych ilości i rodzaju wytwarzanych odpadów oraz ich wpływu na środowisko, w przypadkach gdy planuje się ich powstawanie,</w:t>
      </w:r>
    </w:p>
    <w:p w:rsidR="007876C3" w:rsidRPr="001D7443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zagrożenia dla zdrowia ludzi, w tym wynikającego z emisji;</w:t>
      </w:r>
    </w:p>
    <w:p w:rsidR="007876C3" w:rsidRPr="001D7443" w:rsidRDefault="00780730" w:rsidP="005B2179">
      <w:pPr>
        <w:spacing w:before="107" w:after="0" w:line="240" w:lineRule="auto"/>
        <w:ind w:left="373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2.</w:t>
      </w:r>
      <w:r w:rsidR="007876C3" w:rsidRPr="001D7443">
        <w:rPr>
          <w:rFonts w:ascii="Arial" w:hAnsi="Arial" w:cs="Arial"/>
          <w:color w:val="000000"/>
          <w:sz w:val="22"/>
        </w:rPr>
        <w:t xml:space="preserve">   usytuowanie przedsięwzięcia, z uwzględnieniem możliwego zagrożenia dla środowiska, w szczególności przy istniejącym i planowanym użytkowaniu terenu, zdolności samooczyszczania się środowiska i odnawiania się zasobów naturalnych, walorów przyrodniczych i krajobrazowych oraz uwarunkowań miejscowych planów zagospodarowania przestrzennego - uwzględniające:</w:t>
      </w:r>
    </w:p>
    <w:p w:rsidR="007876C3" w:rsidRPr="001D7443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 xml:space="preserve">obszary wodno-błotne, inne obszary o płytkim zaleganiu wód podziemnych, </w:t>
      </w:r>
      <w:r w:rsidR="001D7443">
        <w:rPr>
          <w:rFonts w:ascii="Arial" w:hAnsi="Arial" w:cs="Arial"/>
          <w:color w:val="000000"/>
          <w:sz w:val="22"/>
        </w:rPr>
        <w:t xml:space="preserve">               </w:t>
      </w:r>
      <w:r w:rsidRPr="001D7443">
        <w:rPr>
          <w:rFonts w:ascii="Arial" w:hAnsi="Arial" w:cs="Arial"/>
          <w:color w:val="000000"/>
          <w:sz w:val="22"/>
        </w:rPr>
        <w:t>w tym siedliska łęgowe oraz ujścia rzek,</w:t>
      </w:r>
    </w:p>
    <w:p w:rsidR="007876C3" w:rsidRPr="001D7443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obszary wybrzeży i środowisko morskie,</w:t>
      </w:r>
    </w:p>
    <w:p w:rsidR="007876C3" w:rsidRPr="001D7443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obszary górskie lub leśne,</w:t>
      </w:r>
    </w:p>
    <w:p w:rsidR="007876C3" w:rsidRPr="001D7443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obszary objęte ochroną, w tym strefy ochronne ujęć wód i obszary ochronne zbiorników wód śródlądowych,</w:t>
      </w:r>
    </w:p>
    <w:p w:rsidR="007876C3" w:rsidRPr="001D7443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obszary wymagające specjalnej ochrony ze względu na występowanie gatunków roślin, grzybów i zwierząt lub ich siedlisk lub siedlisk przyrodniczych objętych ochroną, w tym obszary Natura 2000, oraz pozostałe formy ochrony przyrody,</w:t>
      </w:r>
    </w:p>
    <w:p w:rsidR="007876C3" w:rsidRPr="001D7443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obszary, na których standardy jakości środowiska zostały przekroczone lub istnieje prawdopodobieństwo ich przekroczenia,</w:t>
      </w:r>
    </w:p>
    <w:p w:rsidR="007876C3" w:rsidRPr="001D7443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obszary o krajobrazie mającym znaczenie historyczne, kulturowe lub archeologiczne,</w:t>
      </w:r>
    </w:p>
    <w:p w:rsidR="007876C3" w:rsidRPr="001D7443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gęstość zaludnienia,</w:t>
      </w:r>
    </w:p>
    <w:p w:rsidR="007876C3" w:rsidRPr="001D7443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obszary przylegające do jezior,</w:t>
      </w:r>
    </w:p>
    <w:p w:rsidR="007876C3" w:rsidRPr="001D7443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uzdrowiska i obszary ochrony uzdrowiskowej,</w:t>
      </w:r>
    </w:p>
    <w:p w:rsidR="007876C3" w:rsidRPr="001D7443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wody i obowiązujące dla nich cele środowiskowe;</w:t>
      </w:r>
    </w:p>
    <w:p w:rsidR="007876C3" w:rsidRPr="001D7443" w:rsidRDefault="00780730" w:rsidP="005B2179">
      <w:pPr>
        <w:spacing w:before="107" w:after="0" w:line="240" w:lineRule="auto"/>
        <w:ind w:left="373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3.</w:t>
      </w:r>
      <w:r w:rsidR="007876C3" w:rsidRPr="001D7443">
        <w:rPr>
          <w:rFonts w:ascii="Arial" w:hAnsi="Arial" w:cs="Arial"/>
          <w:color w:val="000000"/>
          <w:sz w:val="22"/>
        </w:rPr>
        <w:t xml:space="preserve">  rodzaj, cechy i skalę możliwego oddziaływania rozważanego w odniesieniu do kryteriów wymienionych w pkt 1 i 2 oraz w art. 62 ust. 1 pkt 1, wynikające z:</w:t>
      </w:r>
    </w:p>
    <w:p w:rsidR="007876C3" w:rsidRPr="001D7443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zasięgu oddziaływania - obszaru geograficznego i liczby ludności, na którą przedsięwzięcie może oddziaływać,</w:t>
      </w:r>
    </w:p>
    <w:p w:rsidR="007876C3" w:rsidRPr="001D7443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transgranicznego charakteru oddziaływania przedsięwzięcia na poszczególne elementy przyrodnicze,</w:t>
      </w:r>
    </w:p>
    <w:p w:rsidR="007876C3" w:rsidRPr="001D7443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 xml:space="preserve">charakteru, wielkości, intensywności i złożoności oddziaływania, z </w:t>
      </w:r>
      <w:proofErr w:type="spellStart"/>
      <w:r w:rsidRPr="001D7443">
        <w:rPr>
          <w:rFonts w:ascii="Arial" w:hAnsi="Arial" w:cs="Arial"/>
          <w:color w:val="000000"/>
          <w:sz w:val="22"/>
        </w:rPr>
        <w:t>uwzglę</w:t>
      </w:r>
      <w:proofErr w:type="spellEnd"/>
      <w:r w:rsidR="001D7443">
        <w:rPr>
          <w:rFonts w:ascii="Arial" w:hAnsi="Arial" w:cs="Arial"/>
          <w:color w:val="000000"/>
          <w:sz w:val="22"/>
        </w:rPr>
        <w:t>-</w:t>
      </w:r>
      <w:r w:rsidRPr="001D7443">
        <w:rPr>
          <w:rFonts w:ascii="Arial" w:hAnsi="Arial" w:cs="Arial"/>
          <w:color w:val="000000"/>
          <w:sz w:val="22"/>
        </w:rPr>
        <w:t xml:space="preserve">dnieniem obciążenia istniejącej infrastruktury technicznej oraz </w:t>
      </w:r>
      <w:proofErr w:type="spellStart"/>
      <w:r w:rsidRPr="001D7443">
        <w:rPr>
          <w:rFonts w:ascii="Arial" w:hAnsi="Arial" w:cs="Arial"/>
          <w:color w:val="000000"/>
          <w:sz w:val="22"/>
        </w:rPr>
        <w:t>przewi</w:t>
      </w:r>
      <w:r w:rsidR="001D7443">
        <w:rPr>
          <w:rFonts w:ascii="Arial" w:hAnsi="Arial" w:cs="Arial"/>
          <w:color w:val="000000"/>
          <w:sz w:val="22"/>
        </w:rPr>
        <w:t>-</w:t>
      </w:r>
      <w:r w:rsidRPr="001D7443">
        <w:rPr>
          <w:rFonts w:ascii="Arial" w:hAnsi="Arial" w:cs="Arial"/>
          <w:color w:val="000000"/>
          <w:sz w:val="22"/>
        </w:rPr>
        <w:t>dywanego</w:t>
      </w:r>
      <w:proofErr w:type="spellEnd"/>
      <w:r w:rsidRPr="001D7443">
        <w:rPr>
          <w:rFonts w:ascii="Arial" w:hAnsi="Arial" w:cs="Arial"/>
          <w:color w:val="000000"/>
          <w:sz w:val="22"/>
        </w:rPr>
        <w:t xml:space="preserve"> momentu rozpoczęcia oddziaływania,</w:t>
      </w:r>
    </w:p>
    <w:p w:rsidR="007876C3" w:rsidRPr="001D7443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prawdopodobieństwa oddziaływania,</w:t>
      </w:r>
    </w:p>
    <w:p w:rsidR="007876C3" w:rsidRPr="001D7443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czasu trwania, częstotliwości i odwracalności oddziaływania,</w:t>
      </w:r>
    </w:p>
    <w:p w:rsidR="007876C3" w:rsidRPr="001D7443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 xml:space="preserve"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</w:t>
      </w:r>
      <w:r w:rsidR="001D7443">
        <w:rPr>
          <w:rFonts w:ascii="Arial" w:hAnsi="Arial" w:cs="Arial"/>
          <w:color w:val="000000"/>
          <w:sz w:val="22"/>
        </w:rPr>
        <w:t xml:space="preserve">                     </w:t>
      </w:r>
      <w:r w:rsidRPr="001D7443">
        <w:rPr>
          <w:rFonts w:ascii="Arial" w:hAnsi="Arial" w:cs="Arial"/>
          <w:color w:val="000000"/>
          <w:sz w:val="22"/>
        </w:rPr>
        <w:t xml:space="preserve">w obszarze oddziaływania przedsięwzięcia lub których oddziaływania mieszczą się w obszarze oddziaływania planowanego przedsięwzięcia - </w:t>
      </w:r>
      <w:r w:rsidR="001D7443">
        <w:rPr>
          <w:rFonts w:ascii="Arial" w:hAnsi="Arial" w:cs="Arial"/>
          <w:color w:val="000000"/>
          <w:sz w:val="22"/>
        </w:rPr>
        <w:t xml:space="preserve">                 </w:t>
      </w:r>
      <w:bookmarkStart w:id="0" w:name="_GoBack"/>
      <w:bookmarkEnd w:id="0"/>
      <w:r w:rsidRPr="001D7443">
        <w:rPr>
          <w:rFonts w:ascii="Arial" w:hAnsi="Arial" w:cs="Arial"/>
          <w:color w:val="000000"/>
          <w:sz w:val="22"/>
        </w:rPr>
        <w:t>w zakresie, w jakim ich oddziaływania mogą prowadzić do skumulowania oddziaływań z planowanym przedsięwzięciem,</w:t>
      </w:r>
    </w:p>
    <w:p w:rsidR="007876C3" w:rsidRPr="001D7443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1D7443">
        <w:rPr>
          <w:rFonts w:ascii="Arial" w:hAnsi="Arial" w:cs="Arial"/>
          <w:color w:val="000000"/>
          <w:sz w:val="22"/>
        </w:rPr>
        <w:t>możliwości ograniczenia oddziaływania.</w:t>
      </w:r>
    </w:p>
    <w:sectPr w:rsidR="007876C3" w:rsidRPr="001D7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0EC0"/>
    <w:multiLevelType w:val="hybridMultilevel"/>
    <w:tmpl w:val="36444DA6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>
    <w:nsid w:val="50046869"/>
    <w:multiLevelType w:val="hybridMultilevel"/>
    <w:tmpl w:val="B7608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D0827"/>
    <w:multiLevelType w:val="hybridMultilevel"/>
    <w:tmpl w:val="DCA6880C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">
    <w:nsid w:val="50B02FBA"/>
    <w:multiLevelType w:val="hybridMultilevel"/>
    <w:tmpl w:val="44F28604"/>
    <w:lvl w:ilvl="0" w:tplc="82043AC6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>
    <w:nsid w:val="5F255A00"/>
    <w:multiLevelType w:val="hybridMultilevel"/>
    <w:tmpl w:val="04B05168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5">
    <w:nsid w:val="604926FB"/>
    <w:multiLevelType w:val="hybridMultilevel"/>
    <w:tmpl w:val="2CAAFB66"/>
    <w:lvl w:ilvl="0" w:tplc="A118C20E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6">
    <w:nsid w:val="66720002"/>
    <w:multiLevelType w:val="hybridMultilevel"/>
    <w:tmpl w:val="26A85818"/>
    <w:lvl w:ilvl="0" w:tplc="10363478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>
    <w:nsid w:val="78186FFB"/>
    <w:multiLevelType w:val="hybridMultilevel"/>
    <w:tmpl w:val="5C9A1A7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">
    <w:nsid w:val="7D0F7318"/>
    <w:multiLevelType w:val="hybridMultilevel"/>
    <w:tmpl w:val="39444744"/>
    <w:lvl w:ilvl="0" w:tplc="94A2B326">
      <w:start w:val="1"/>
      <w:numFmt w:val="lowerLetter"/>
      <w:lvlText w:val="%1)"/>
      <w:lvlJc w:val="left"/>
      <w:pPr>
        <w:ind w:left="1241" w:hanging="49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E0"/>
    <w:rsid w:val="000445E0"/>
    <w:rsid w:val="00152FC5"/>
    <w:rsid w:val="001D7443"/>
    <w:rsid w:val="002A5F69"/>
    <w:rsid w:val="004610BC"/>
    <w:rsid w:val="005B2179"/>
    <w:rsid w:val="00780730"/>
    <w:rsid w:val="007876C3"/>
    <w:rsid w:val="008A39C5"/>
    <w:rsid w:val="00C04C67"/>
    <w:rsid w:val="00ED117E"/>
    <w:rsid w:val="00F32439"/>
    <w:rsid w:val="00F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5E0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5E0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A8F59-F74B-4528-916E-1D1C8567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Topolewska</dc:creator>
  <cp:lastModifiedBy>Aneta Pyrgiel</cp:lastModifiedBy>
  <cp:revision>3</cp:revision>
  <dcterms:created xsi:type="dcterms:W3CDTF">2022-04-26T13:11:00Z</dcterms:created>
  <dcterms:modified xsi:type="dcterms:W3CDTF">2022-04-26T13:12:00Z</dcterms:modified>
</cp:coreProperties>
</file>